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74679AD5" w:rsidR="00823FE5" w:rsidRPr="00EC112C" w:rsidRDefault="00EC112C" w:rsidP="006018F6">
      <w:pPr>
        <w:pStyle w:val="Default"/>
        <w:jc w:val="right"/>
        <w:rPr>
          <w:rFonts w:eastAsia="ＭＳ ゴシック"/>
          <w:sz w:val="22"/>
          <w:szCs w:val="22"/>
        </w:rPr>
      </w:pPr>
      <w:r w:rsidRPr="004819CA">
        <w:rPr>
          <w:rFonts w:eastAsia="ＭＳ ゴシック" w:hint="eastAsia"/>
          <w:sz w:val="22"/>
          <w:szCs w:val="22"/>
        </w:rPr>
        <w:t>（１－</w:t>
      </w:r>
      <w:r w:rsidR="006018F6">
        <w:rPr>
          <w:rFonts w:eastAsia="ＭＳ ゴシック" w:hint="eastAsia"/>
          <w:sz w:val="22"/>
          <w:szCs w:val="22"/>
        </w:rPr>
        <w:t>７</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084A9325"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6018F6">
        <w:rPr>
          <w:rFonts w:ascii="ＭＳ ゴシック" w:eastAsia="ＭＳ ゴシック" w:hAnsi="ＭＳ ゴシック" w:cs="ＭＳ ゴシック" w:hint="eastAsia"/>
          <w:kern w:val="0"/>
          <w:sz w:val="22"/>
          <w:szCs w:val="22"/>
          <w:u w:val="single"/>
        </w:rPr>
        <w:t>空気環境用流体解析ソフトウェア</w:t>
      </w:r>
      <w:r w:rsidR="00C922F7">
        <w:rPr>
          <w:rFonts w:ascii="ＭＳ ゴシック" w:eastAsia="ＭＳ ゴシック" w:hAnsi="ＭＳ ゴシック" w:cs="ＭＳ ゴシック" w:hint="eastAsia"/>
          <w:kern w:val="0"/>
          <w:sz w:val="22"/>
          <w:szCs w:val="22"/>
          <w:u w:val="single"/>
        </w:rPr>
        <w:t>の購入契約</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5E9C"/>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8F6"/>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E6E34"/>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599"/>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6A3B"/>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3DFC"/>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1931</Words>
  <Characters>170</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半澤 龍之介</cp:lastModifiedBy>
  <cp:revision>6</cp:revision>
  <cp:lastPrinted>2011-10-27T11:03:00Z</cp:lastPrinted>
  <dcterms:created xsi:type="dcterms:W3CDTF">2024-05-15T04:54:00Z</dcterms:created>
  <dcterms:modified xsi:type="dcterms:W3CDTF">2025-06-18T04:09:00Z</dcterms:modified>
</cp:coreProperties>
</file>